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A7A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14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795951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4</w:t>
      </w:r>
      <w:r w:rsidR="00F07142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х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4889DCE3" wp14:editId="6BEBDCB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52800431" wp14:editId="142DBB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772A4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772A4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772A4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772A4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772A4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772A41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795951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Cs w:val="0"/>
          <w:noProof/>
          <w:lang w:val="ru-RU" w:eastAsia="ru-RU"/>
        </w:rPr>
        <w:drawing>
          <wp:anchor distT="0" distB="0" distL="114300" distR="114300" simplePos="0" relativeHeight="503315568" behindDoc="1" locked="0" layoutInCell="1" allowOverlap="1" wp14:anchorId="75A039AF" wp14:editId="1ED1EA6F">
            <wp:simplePos x="0" y="0"/>
            <wp:positionH relativeFrom="column">
              <wp:posOffset>1249045</wp:posOffset>
            </wp:positionH>
            <wp:positionV relativeFrom="paragraph">
              <wp:posOffset>426720</wp:posOffset>
            </wp:positionV>
            <wp:extent cx="232664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00" y="21409"/>
                <wp:lineTo x="21400" y="0"/>
                <wp:lineTo x="0" y="0"/>
              </wp:wrapPolygon>
            </wp:wrapThrough>
            <wp:docPr id="1" name="Рисунок 1" descr="D:\Орлова А\Каталог 2018\JPG 014\1\Сборка светильни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лова А\Каталог 2018\JPG 014\1\Сборка светильник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EF3"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="00D94EF3"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772A41">
        <w:rPr>
          <w:rFonts w:ascii="Times New Roman" w:hAnsi="Times New Roman" w:cs="Times New Roman"/>
          <w:b w:val="0"/>
          <w:lang w:val="ru-RU"/>
        </w:rPr>
        <w:t xml:space="preserve"> серии АС-ДСП-014</w:t>
      </w:r>
      <w:r w:rsidR="00D94EF3"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AC1A6C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9B68D9" w:rsidRPr="00A40ABA" w:rsidRDefault="009B68D9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020931" w:rsidRPr="00C11F59" w:rsidTr="00F016C6">
        <w:tc>
          <w:tcPr>
            <w:tcW w:w="1869" w:type="dxa"/>
            <w:tcBorders>
              <w:top w:val="single" w:sz="8" w:space="0" w:color="auto"/>
            </w:tcBorders>
          </w:tcPr>
          <w:p w:rsidR="00020931" w:rsidRPr="00EE5054" w:rsidRDefault="0002093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E505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4х85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020931" w:rsidRPr="00EE5054" w:rsidRDefault="00020931" w:rsidP="00EE5054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E505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4х130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020931" w:rsidRPr="00EE5054" w:rsidRDefault="00020931" w:rsidP="00EE5054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E505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4х170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020931" w:rsidRPr="00EE5054" w:rsidRDefault="00020931" w:rsidP="00EE5054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E505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4х220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5"/>
        <w:gridCol w:w="825"/>
        <w:gridCol w:w="826"/>
        <w:gridCol w:w="829"/>
        <w:gridCol w:w="829"/>
        <w:gridCol w:w="828"/>
        <w:gridCol w:w="833"/>
        <w:gridCol w:w="953"/>
        <w:gridCol w:w="831"/>
      </w:tblGrid>
      <w:tr w:rsidR="00F876A5" w:rsidTr="00F876A5">
        <w:trPr>
          <w:trHeight w:val="247"/>
        </w:trPr>
        <w:tc>
          <w:tcPr>
            <w:tcW w:w="75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76A5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Светопропускающие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элементы</w:t>
            </w:r>
          </w:p>
        </w:tc>
      </w:tr>
      <w:tr w:rsidR="00F876A5" w:rsidTr="00020931">
        <w:trPr>
          <w:trHeight w:val="247"/>
        </w:trPr>
        <w:tc>
          <w:tcPr>
            <w:tcW w:w="24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020931" w:rsidTr="00020931">
        <w:trPr>
          <w:trHeight w:val="247"/>
        </w:trPr>
        <w:tc>
          <w:tcPr>
            <w:tcW w:w="825" w:type="dxa"/>
            <w:tcBorders>
              <w:top w:val="single" w:sz="8" w:space="0" w:color="auto"/>
            </w:tcBorders>
          </w:tcPr>
          <w:p w:rsidR="00020931" w:rsidRPr="00F876A5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020931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8" w:space="0" w:color="auto"/>
            </w:tcBorders>
          </w:tcPr>
          <w:p w:rsidR="00020931" w:rsidRPr="00AA4361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020931" w:rsidRPr="00AA4361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К20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020931" w:rsidRPr="00AA4361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К30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020931" w:rsidRPr="00AA4361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Г70</w:t>
            </w:r>
          </w:p>
        </w:tc>
        <w:tc>
          <w:tcPr>
            <w:tcW w:w="833" w:type="dxa"/>
            <w:tcBorders>
              <w:top w:val="single" w:sz="8" w:space="0" w:color="auto"/>
            </w:tcBorders>
          </w:tcPr>
          <w:p w:rsidR="00020931" w:rsidRPr="00AA4361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Д100</w:t>
            </w:r>
          </w:p>
        </w:tc>
        <w:tc>
          <w:tcPr>
            <w:tcW w:w="953" w:type="dxa"/>
            <w:tcBorders>
              <w:top w:val="single" w:sz="8" w:space="0" w:color="auto"/>
            </w:tcBorders>
          </w:tcPr>
          <w:p w:rsidR="00020931" w:rsidRPr="00AA4361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Д110х40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020931" w:rsidRPr="00F876A5" w:rsidRDefault="0002093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AL1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CA3643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5023E" w:rsidRPr="00A40ABA" w:rsidRDefault="0025023E" w:rsidP="0025023E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металлическими (в исполнении корпуса </w:t>
      </w:r>
      <w:r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67) или пластиковыми (в исполнении корпуса </w:t>
      </w:r>
      <w:r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65) декоративными торцовыми крышками. Светодиодный модуль защищен </w:t>
      </w:r>
      <w:proofErr w:type="spellStart"/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поликарбоната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, возможностью формированием необходимых кривых сил света (КСС)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с помощью вторичной оптики из </w:t>
      </w:r>
      <w:r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. Источник питания установлен внутри корпуса.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A40ABA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809"/>
        <w:gridCol w:w="1426"/>
        <w:gridCol w:w="1116"/>
        <w:gridCol w:w="1116"/>
        <w:gridCol w:w="1116"/>
        <w:gridCol w:w="1117"/>
      </w:tblGrid>
      <w:tr w:rsidR="00020931" w:rsidRPr="00407F31" w:rsidTr="0086456B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407F31" w:rsidRDefault="000209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EE5054" w:rsidRDefault="000209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4х85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EE5054" w:rsidRDefault="00020931" w:rsidP="00EE50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4х130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EE5054" w:rsidRDefault="00020931" w:rsidP="00EE50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4х170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EE5054" w:rsidRDefault="00020931" w:rsidP="00EE50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4х220</w:t>
            </w:r>
          </w:p>
        </w:tc>
      </w:tr>
      <w:tr w:rsidR="00020931" w:rsidRPr="00407F31" w:rsidTr="009C456C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0931" w:rsidRPr="00407F31" w:rsidRDefault="000209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0931" w:rsidRPr="00EE5054" w:rsidRDefault="000209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340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0931" w:rsidRPr="00EE5054" w:rsidRDefault="000209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0931" w:rsidRPr="00EE5054" w:rsidRDefault="00020931" w:rsidP="00000F2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680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0931" w:rsidRPr="00EE5054" w:rsidRDefault="00020931" w:rsidP="00000F2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50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860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407F31" w:rsidTr="009B4B7C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4305C1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7A7A0E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IP65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="007A7A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5495FFF0" wp14:editId="19888005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000F27" w:rsidRDefault="0011574C" w:rsidP="00000F2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20,30,70,100,110х40,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000F2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ассиметричная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11574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020931" w:rsidRPr="00407F31" w:rsidTr="00466EB6">
        <w:trPr>
          <w:trHeight w:val="18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0931" w:rsidRPr="00407F31" w:rsidRDefault="000209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407F31" w:rsidRDefault="00020931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F07142" w:rsidRDefault="00020931" w:rsidP="00000F2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35100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795951" w:rsidRDefault="00020931" w:rsidP="00000F2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52600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F07142" w:rsidRDefault="00020931" w:rsidP="00000F2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70200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7A7A0E" w:rsidRDefault="00020931" w:rsidP="00000F2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87700</w:t>
            </w:r>
          </w:p>
        </w:tc>
      </w:tr>
      <w:tr w:rsidR="00020931" w:rsidRPr="00407F31" w:rsidTr="00D0668E">
        <w:trPr>
          <w:cantSplit/>
          <w:trHeight w:val="1134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0931" w:rsidRPr="00407F31" w:rsidRDefault="00020931" w:rsidP="007A7A0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20931" w:rsidRPr="00407F31" w:rsidRDefault="00020931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20931" w:rsidRPr="00407F31" w:rsidRDefault="00020931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20931" w:rsidRPr="00407F31" w:rsidRDefault="00020931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20931" w:rsidRPr="00407F31" w:rsidRDefault="00020931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625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</w:tr>
      <w:tr w:rsidR="00020931" w:rsidRPr="00407F31" w:rsidTr="00E76BCB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407F31" w:rsidRDefault="000209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7A7A0E" w:rsidRDefault="00020931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16,6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7A7A0E" w:rsidRDefault="00020931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24,6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7A7A0E" w:rsidRDefault="00020931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32,6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31" w:rsidRPr="007A7A0E" w:rsidRDefault="00020931" w:rsidP="00F0714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40,6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9A34E2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92320" cy="1685290"/>
            <wp:effectExtent l="0" t="0" r="0" b="0"/>
            <wp:docPr id="3" name="Рисунок 3" descr="D:\Орлова А\!\Паспорта\АС-ДСП-014\новые паспорта АС-ДСП-014\Маркировка АС-ДСП-014-4х 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лова А\!\Паспорта\АС-ДСП-014\новые паспорта АС-ДСП-014\Маркировка АС-ДСП-014-4х Е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bookmarkStart w:id="0" w:name="_GoBack"/>
      <w:bookmarkEnd w:id="0"/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020931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00F27"/>
    <w:rsid w:val="00020931"/>
    <w:rsid w:val="00030237"/>
    <w:rsid w:val="00044A5E"/>
    <w:rsid w:val="00062658"/>
    <w:rsid w:val="00084A18"/>
    <w:rsid w:val="000A3A5F"/>
    <w:rsid w:val="000C0BE1"/>
    <w:rsid w:val="000E66E1"/>
    <w:rsid w:val="00111444"/>
    <w:rsid w:val="0011574C"/>
    <w:rsid w:val="00174A0C"/>
    <w:rsid w:val="00185798"/>
    <w:rsid w:val="001D43E1"/>
    <w:rsid w:val="002140E0"/>
    <w:rsid w:val="002209A0"/>
    <w:rsid w:val="0022521B"/>
    <w:rsid w:val="00237449"/>
    <w:rsid w:val="0025023E"/>
    <w:rsid w:val="00271991"/>
    <w:rsid w:val="00281285"/>
    <w:rsid w:val="002A343A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76FE"/>
    <w:rsid w:val="0047340D"/>
    <w:rsid w:val="0047700E"/>
    <w:rsid w:val="004A4EF0"/>
    <w:rsid w:val="004C3505"/>
    <w:rsid w:val="005075F1"/>
    <w:rsid w:val="005160CC"/>
    <w:rsid w:val="00531233"/>
    <w:rsid w:val="0056320D"/>
    <w:rsid w:val="00583AAE"/>
    <w:rsid w:val="00585F69"/>
    <w:rsid w:val="005B5FC3"/>
    <w:rsid w:val="005C53E6"/>
    <w:rsid w:val="005C7FF5"/>
    <w:rsid w:val="005D0ED2"/>
    <w:rsid w:val="006106D5"/>
    <w:rsid w:val="00657DED"/>
    <w:rsid w:val="00665A9F"/>
    <w:rsid w:val="006738F4"/>
    <w:rsid w:val="006B6FFE"/>
    <w:rsid w:val="00700F5E"/>
    <w:rsid w:val="00707CAB"/>
    <w:rsid w:val="0071690E"/>
    <w:rsid w:val="00756A9A"/>
    <w:rsid w:val="00767035"/>
    <w:rsid w:val="00772A41"/>
    <w:rsid w:val="00795951"/>
    <w:rsid w:val="007A7A0E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649C3"/>
    <w:rsid w:val="009921BE"/>
    <w:rsid w:val="009926B4"/>
    <w:rsid w:val="009979C9"/>
    <w:rsid w:val="009A34E2"/>
    <w:rsid w:val="009B4B7C"/>
    <w:rsid w:val="009B68D9"/>
    <w:rsid w:val="009D1C44"/>
    <w:rsid w:val="009F4087"/>
    <w:rsid w:val="00A15EC7"/>
    <w:rsid w:val="00A23E7B"/>
    <w:rsid w:val="00A40ABA"/>
    <w:rsid w:val="00A51DA6"/>
    <w:rsid w:val="00AA4361"/>
    <w:rsid w:val="00AC1A6C"/>
    <w:rsid w:val="00B05FFA"/>
    <w:rsid w:val="00B070E2"/>
    <w:rsid w:val="00B50203"/>
    <w:rsid w:val="00B55B3B"/>
    <w:rsid w:val="00B952D7"/>
    <w:rsid w:val="00C104AB"/>
    <w:rsid w:val="00C11F59"/>
    <w:rsid w:val="00C33F83"/>
    <w:rsid w:val="00C57D25"/>
    <w:rsid w:val="00C63CD9"/>
    <w:rsid w:val="00C80E3B"/>
    <w:rsid w:val="00C93FEF"/>
    <w:rsid w:val="00CA0672"/>
    <w:rsid w:val="00CA3643"/>
    <w:rsid w:val="00CA7542"/>
    <w:rsid w:val="00CA7571"/>
    <w:rsid w:val="00CC477F"/>
    <w:rsid w:val="00CD4C86"/>
    <w:rsid w:val="00CE15A5"/>
    <w:rsid w:val="00D066C2"/>
    <w:rsid w:val="00D2503E"/>
    <w:rsid w:val="00D40EF3"/>
    <w:rsid w:val="00D608C7"/>
    <w:rsid w:val="00D64FF9"/>
    <w:rsid w:val="00D82F26"/>
    <w:rsid w:val="00D94EF3"/>
    <w:rsid w:val="00DC2CF5"/>
    <w:rsid w:val="00DC4E03"/>
    <w:rsid w:val="00DE2C51"/>
    <w:rsid w:val="00E01542"/>
    <w:rsid w:val="00E579F6"/>
    <w:rsid w:val="00E66D2D"/>
    <w:rsid w:val="00EB5AC6"/>
    <w:rsid w:val="00EE1ECC"/>
    <w:rsid w:val="00EE5054"/>
    <w:rsid w:val="00EE582E"/>
    <w:rsid w:val="00F05382"/>
    <w:rsid w:val="00F07142"/>
    <w:rsid w:val="00F25416"/>
    <w:rsid w:val="00F578A4"/>
    <w:rsid w:val="00F62175"/>
    <w:rsid w:val="00F74507"/>
    <w:rsid w:val="00F876A5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shasve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C42B-5065-42BA-89E9-CD3C516C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qqq</cp:lastModifiedBy>
  <cp:revision>46</cp:revision>
  <cp:lastPrinted>2018-07-12T09:53:00Z</cp:lastPrinted>
  <dcterms:created xsi:type="dcterms:W3CDTF">2018-07-10T07:25:00Z</dcterms:created>
  <dcterms:modified xsi:type="dcterms:W3CDTF">2019-04-22T11:29:00Z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